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51" w:rsidRDefault="00840D28" w:rsidP="00235A3E">
      <w:pPr>
        <w:jc w:val="center"/>
        <w:rPr>
          <w:rFonts w:ascii="Garamond" w:hAnsi="Garamond"/>
          <w:b/>
          <w:color w:val="993300"/>
          <w:sz w:val="28"/>
          <w:szCs w:val="28"/>
        </w:rPr>
      </w:pPr>
      <w:r>
        <w:rPr>
          <w:rFonts w:ascii="Garamond" w:hAnsi="Garamond"/>
          <w:b/>
          <w:noProof/>
          <w:color w:val="993300"/>
          <w:sz w:val="28"/>
          <w:szCs w:val="28"/>
        </w:rPr>
        <w:pict>
          <v:shapetype id="_x0000_t202" coordsize="21600,21600" o:spt="202" path="m,l,21600r21600,l21600,xe">
            <v:stroke joinstyle="miter"/>
            <v:path gradientshapeok="t" o:connecttype="rect"/>
          </v:shapetype>
          <v:shape id="_x0000_s1038" type="#_x0000_t202" style="position:absolute;left:0;text-align:left;margin-left:171.6pt;margin-top:14.4pt;width:92.6pt;height:45.85pt;z-index:251658240;mso-wrap-style:none" stroked="f">
            <v:textbox style="mso-fit-shape-to-text:t">
              <w:txbxContent>
                <w:p w:rsidR="00A35CDC" w:rsidRDefault="00EE4049">
                  <w:r>
                    <w:rPr>
                      <w:noProof/>
                    </w:rPr>
                    <w:drawing>
                      <wp:inline distT="0" distB="0" distL="0" distR="0">
                        <wp:extent cx="990600" cy="488950"/>
                        <wp:effectExtent l="19050" t="0" r="0" b="0"/>
                        <wp:docPr id="1" name="Picture 1" descr="U of 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of C logo"/>
                                <pic:cNvPicPr>
                                  <a:picLocks noChangeAspect="1" noChangeArrowheads="1"/>
                                </pic:cNvPicPr>
                              </pic:nvPicPr>
                              <pic:blipFill>
                                <a:blip r:embed="rId5"/>
                                <a:srcRect/>
                                <a:stretch>
                                  <a:fillRect/>
                                </a:stretch>
                              </pic:blipFill>
                              <pic:spPr bwMode="auto">
                                <a:xfrm>
                                  <a:off x="0" y="0"/>
                                  <a:ext cx="990600" cy="488950"/>
                                </a:xfrm>
                                <a:prstGeom prst="rect">
                                  <a:avLst/>
                                </a:prstGeom>
                                <a:noFill/>
                                <a:ln w="9525">
                                  <a:noFill/>
                                  <a:miter lim="800000"/>
                                  <a:headEnd/>
                                  <a:tailEnd/>
                                </a:ln>
                              </pic:spPr>
                            </pic:pic>
                          </a:graphicData>
                        </a:graphic>
                      </wp:inline>
                    </w:drawing>
                  </w:r>
                </w:p>
              </w:txbxContent>
            </v:textbox>
          </v:shape>
        </w:pict>
      </w:r>
    </w:p>
    <w:p w:rsidR="006A0751" w:rsidRDefault="006A0751" w:rsidP="00235A3E">
      <w:pPr>
        <w:jc w:val="center"/>
        <w:rPr>
          <w:rFonts w:ascii="Garamond" w:hAnsi="Garamond"/>
          <w:b/>
          <w:color w:val="993300"/>
          <w:sz w:val="28"/>
          <w:szCs w:val="28"/>
        </w:rPr>
      </w:pPr>
    </w:p>
    <w:p w:rsidR="006A0751" w:rsidRDefault="006A0751" w:rsidP="00235A3E">
      <w:pPr>
        <w:jc w:val="center"/>
        <w:rPr>
          <w:rFonts w:ascii="Garamond" w:hAnsi="Garamond"/>
          <w:b/>
          <w:color w:val="993300"/>
          <w:sz w:val="28"/>
          <w:szCs w:val="28"/>
        </w:rPr>
      </w:pPr>
    </w:p>
    <w:p w:rsidR="006A0751" w:rsidRPr="00BA696A" w:rsidRDefault="006A0751" w:rsidP="00235A3E">
      <w:pPr>
        <w:jc w:val="center"/>
        <w:rPr>
          <w:rFonts w:ascii="Garamond" w:hAnsi="Garamond"/>
          <w:b/>
          <w:color w:val="993300"/>
        </w:rPr>
      </w:pPr>
    </w:p>
    <w:p w:rsidR="00235A3E" w:rsidRDefault="00235A3E" w:rsidP="00235A3E">
      <w:pPr>
        <w:jc w:val="center"/>
        <w:rPr>
          <w:rFonts w:ascii="Garamond" w:hAnsi="Garamond"/>
          <w:b/>
          <w:color w:val="993300"/>
        </w:rPr>
      </w:pPr>
      <w:r w:rsidRPr="00BA696A">
        <w:rPr>
          <w:rFonts w:ascii="Garamond" w:hAnsi="Garamond"/>
          <w:b/>
          <w:color w:val="993300"/>
        </w:rPr>
        <w:t>20</w:t>
      </w:r>
      <w:r w:rsidR="00CB52C2" w:rsidRPr="00BA696A">
        <w:rPr>
          <w:rFonts w:ascii="Garamond" w:hAnsi="Garamond"/>
          <w:b/>
          <w:color w:val="993300"/>
        </w:rPr>
        <w:t>1</w:t>
      </w:r>
      <w:r w:rsidR="00845934" w:rsidRPr="00BA696A">
        <w:rPr>
          <w:rFonts w:ascii="Garamond" w:hAnsi="Garamond"/>
          <w:b/>
          <w:color w:val="993300"/>
        </w:rPr>
        <w:t>3</w:t>
      </w:r>
      <w:r w:rsidRPr="00BA696A">
        <w:rPr>
          <w:rFonts w:ascii="Garamond" w:hAnsi="Garamond"/>
          <w:b/>
          <w:color w:val="993300"/>
        </w:rPr>
        <w:t xml:space="preserve"> HISTORY OF MEDICINE DAYS CONFERENCE</w:t>
      </w:r>
    </w:p>
    <w:p w:rsidR="00BA696A" w:rsidRDefault="00BA696A" w:rsidP="00235A3E">
      <w:pPr>
        <w:jc w:val="center"/>
        <w:rPr>
          <w:rFonts w:ascii="Garamond" w:hAnsi="Garamond"/>
          <w:b/>
          <w:color w:val="993300"/>
        </w:rPr>
      </w:pPr>
    </w:p>
    <w:p w:rsidR="00BA696A" w:rsidRPr="00BA696A" w:rsidRDefault="00BA696A" w:rsidP="00235A3E">
      <w:pPr>
        <w:jc w:val="center"/>
        <w:rPr>
          <w:rFonts w:ascii="Garamond" w:hAnsi="Garamond"/>
          <w:b/>
          <w:color w:val="993300"/>
        </w:rPr>
      </w:pPr>
      <w:r>
        <w:rPr>
          <w:rFonts w:ascii="Garamond" w:hAnsi="Garamond"/>
          <w:b/>
          <w:color w:val="993300"/>
        </w:rPr>
        <w:t>22</w:t>
      </w:r>
      <w:r w:rsidRPr="00BA696A">
        <w:rPr>
          <w:rFonts w:ascii="Garamond" w:hAnsi="Garamond"/>
          <w:b/>
          <w:color w:val="993300"/>
          <w:vertAlign w:val="superscript"/>
        </w:rPr>
        <w:t>nd</w:t>
      </w:r>
      <w:r>
        <w:rPr>
          <w:rFonts w:ascii="Garamond" w:hAnsi="Garamond"/>
          <w:b/>
          <w:color w:val="993300"/>
        </w:rPr>
        <w:t xml:space="preserve"> </w:t>
      </w:r>
      <w:r w:rsidR="00EE4049">
        <w:rPr>
          <w:rFonts w:ascii="Garamond" w:hAnsi="Garamond"/>
          <w:b/>
          <w:color w:val="993300"/>
        </w:rPr>
        <w:t>Annual</w:t>
      </w:r>
      <w:r>
        <w:rPr>
          <w:rFonts w:ascii="Garamond" w:hAnsi="Garamond"/>
          <w:b/>
          <w:color w:val="993300"/>
        </w:rPr>
        <w:t xml:space="preserve"> Conference</w:t>
      </w:r>
    </w:p>
    <w:p w:rsidR="00235A3E" w:rsidRPr="00BA696A" w:rsidRDefault="00235A3E">
      <w:pPr>
        <w:rPr>
          <w:rFonts w:ascii="Garamond" w:hAnsi="Garamond"/>
          <w:b/>
          <w:u w:val="double"/>
        </w:rPr>
      </w:pPr>
    </w:p>
    <w:p w:rsidR="00A010B3" w:rsidRPr="00BA696A" w:rsidRDefault="00235A3E">
      <w:pPr>
        <w:rPr>
          <w:rFonts w:ascii="Garamond" w:hAnsi="Garamond"/>
          <w:color w:val="993300"/>
          <w:u w:val="double"/>
        </w:rPr>
      </w:pPr>
      <w:r w:rsidRPr="00BA696A">
        <w:rPr>
          <w:rFonts w:ascii="Garamond" w:hAnsi="Garamond"/>
          <w:b/>
          <w:color w:val="993300"/>
          <w:u w:val="double"/>
        </w:rPr>
        <w:t>ABSTRACT FORMAT</w:t>
      </w:r>
    </w:p>
    <w:p w:rsidR="00426059" w:rsidRPr="00BA696A" w:rsidRDefault="00426059">
      <w:pPr>
        <w:rPr>
          <w:rFonts w:ascii="Garamond" w:hAnsi="Garamond"/>
        </w:rPr>
      </w:pPr>
    </w:p>
    <w:p w:rsidR="00426059" w:rsidRPr="00BA696A" w:rsidRDefault="00426059" w:rsidP="00A35CDC">
      <w:pPr>
        <w:spacing w:line="480" w:lineRule="auto"/>
        <w:rPr>
          <w:rFonts w:ascii="Garamond" w:hAnsi="Garamond"/>
        </w:rPr>
      </w:pPr>
      <w:r w:rsidRPr="00BA696A">
        <w:rPr>
          <w:rFonts w:ascii="Garamond" w:hAnsi="Garamond"/>
          <w:b/>
        </w:rPr>
        <w:t>Font:</w:t>
      </w:r>
      <w:r w:rsidRPr="00BA696A">
        <w:rPr>
          <w:rFonts w:ascii="Garamond" w:hAnsi="Garamond"/>
        </w:rPr>
        <w:t xml:space="preserve"> </w:t>
      </w:r>
      <w:r w:rsidRPr="00BA696A">
        <w:rPr>
          <w:rFonts w:ascii="Garamond" w:hAnsi="Garamond"/>
        </w:rPr>
        <w:tab/>
      </w:r>
      <w:r w:rsidRPr="00BA696A">
        <w:rPr>
          <w:rFonts w:ascii="Garamond" w:hAnsi="Garamond"/>
        </w:rPr>
        <w:tab/>
      </w:r>
      <w:r w:rsidR="00A35CDC" w:rsidRPr="00BA696A">
        <w:rPr>
          <w:rFonts w:ascii="Garamond" w:hAnsi="Garamond"/>
        </w:rPr>
        <w:t xml:space="preserve">Garamond </w:t>
      </w:r>
      <w:r w:rsidRPr="00BA696A">
        <w:rPr>
          <w:rFonts w:ascii="Garamond" w:hAnsi="Garamond"/>
        </w:rPr>
        <w:t>12</w:t>
      </w:r>
    </w:p>
    <w:p w:rsidR="00426059" w:rsidRPr="00BA696A" w:rsidRDefault="00426059" w:rsidP="00A35CDC">
      <w:pPr>
        <w:spacing w:line="480" w:lineRule="auto"/>
        <w:rPr>
          <w:rFonts w:ascii="Garamond" w:hAnsi="Garamond"/>
        </w:rPr>
      </w:pPr>
      <w:r w:rsidRPr="00BA696A">
        <w:rPr>
          <w:rFonts w:ascii="Garamond" w:hAnsi="Garamond"/>
          <w:b/>
        </w:rPr>
        <w:t>Margins:</w:t>
      </w:r>
      <w:r w:rsidRPr="00BA696A">
        <w:rPr>
          <w:rFonts w:ascii="Garamond" w:hAnsi="Garamond"/>
        </w:rPr>
        <w:t xml:space="preserve"> </w:t>
      </w:r>
      <w:r w:rsidRPr="00BA696A">
        <w:rPr>
          <w:rFonts w:ascii="Garamond" w:hAnsi="Garamond"/>
        </w:rPr>
        <w:tab/>
        <w:t>Top and Bottom 1”</w:t>
      </w:r>
    </w:p>
    <w:p w:rsidR="00426059" w:rsidRPr="00BA696A" w:rsidRDefault="00840D28" w:rsidP="00A35CDC">
      <w:pPr>
        <w:spacing w:line="480" w:lineRule="auto"/>
        <w:rPr>
          <w:rFonts w:ascii="Garamond" w:hAnsi="Garamond"/>
        </w:rPr>
      </w:pPr>
      <w:r w:rsidRPr="00840D28">
        <w:rPr>
          <w:rFonts w:ascii="Garamond" w:hAnsi="Garamond"/>
          <w:b/>
          <w:noProof/>
        </w:rPr>
        <w:pict>
          <v:shape id="_x0000_s1035" type="#_x0000_t202" style="position:absolute;margin-left:345.6pt;margin-top:3.15pt;width:101.25pt;height:129.5pt;z-index:251657216;mso-wrap-style:none" stroked="f">
            <v:textbox style="mso-fit-shape-to-text:t">
              <w:txbxContent>
                <w:p w:rsidR="00A35CDC" w:rsidRDefault="00EE4049">
                  <w:r>
                    <w:rPr>
                      <w:noProof/>
                    </w:rPr>
                    <w:drawing>
                      <wp:inline distT="0" distB="0" distL="0" distR="0">
                        <wp:extent cx="1104900" cy="1555750"/>
                        <wp:effectExtent l="19050" t="0" r="0" b="0"/>
                        <wp:docPr id="2" name="Picture 2" descr="davinci_vitruvmann_proportions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nci_vitruvmann_proportionszeichnung"/>
                                <pic:cNvPicPr>
                                  <a:picLocks noChangeAspect="1" noChangeArrowheads="1"/>
                                </pic:cNvPicPr>
                              </pic:nvPicPr>
                              <pic:blipFill>
                                <a:blip r:embed="rId6"/>
                                <a:srcRect/>
                                <a:stretch>
                                  <a:fillRect/>
                                </a:stretch>
                              </pic:blipFill>
                              <pic:spPr bwMode="auto">
                                <a:xfrm>
                                  <a:off x="0" y="0"/>
                                  <a:ext cx="1104900" cy="1555750"/>
                                </a:xfrm>
                                <a:prstGeom prst="rect">
                                  <a:avLst/>
                                </a:prstGeom>
                                <a:noFill/>
                                <a:ln w="9525">
                                  <a:noFill/>
                                  <a:miter lim="800000"/>
                                  <a:headEnd/>
                                  <a:tailEnd/>
                                </a:ln>
                              </pic:spPr>
                            </pic:pic>
                          </a:graphicData>
                        </a:graphic>
                      </wp:inline>
                    </w:drawing>
                  </w:r>
                </w:p>
              </w:txbxContent>
            </v:textbox>
          </v:shape>
        </w:pict>
      </w:r>
      <w:r w:rsidR="00235A3E" w:rsidRPr="00BA696A">
        <w:rPr>
          <w:rFonts w:ascii="Garamond" w:hAnsi="Garamond"/>
        </w:rPr>
        <w:t xml:space="preserve">                        </w:t>
      </w:r>
      <w:r w:rsidR="00426059" w:rsidRPr="00BA696A">
        <w:rPr>
          <w:rFonts w:ascii="Garamond" w:hAnsi="Garamond"/>
        </w:rPr>
        <w:t>Right and Left 1.25”</w:t>
      </w:r>
    </w:p>
    <w:p w:rsidR="00426059" w:rsidRPr="00BA696A" w:rsidRDefault="00426059" w:rsidP="00A35CDC">
      <w:pPr>
        <w:spacing w:line="480" w:lineRule="auto"/>
        <w:rPr>
          <w:rFonts w:ascii="Garamond" w:hAnsi="Garamond"/>
        </w:rPr>
      </w:pPr>
      <w:r w:rsidRPr="00BA696A">
        <w:rPr>
          <w:rFonts w:ascii="Garamond" w:hAnsi="Garamond"/>
          <w:b/>
        </w:rPr>
        <w:t>Title:</w:t>
      </w:r>
      <w:r w:rsidRPr="00BA696A">
        <w:rPr>
          <w:rFonts w:ascii="Garamond" w:hAnsi="Garamond"/>
        </w:rPr>
        <w:tab/>
      </w:r>
      <w:r w:rsidRPr="00BA696A">
        <w:rPr>
          <w:rFonts w:ascii="Garamond" w:hAnsi="Garamond"/>
        </w:rPr>
        <w:tab/>
        <w:t>Bold and</w:t>
      </w:r>
      <w:r w:rsidRPr="00BA696A">
        <w:rPr>
          <w:rFonts w:ascii="Garamond" w:hAnsi="Garamond"/>
          <w:lang w:val="en-CA"/>
        </w:rPr>
        <w:t xml:space="preserve"> centred</w:t>
      </w:r>
    </w:p>
    <w:p w:rsidR="00426059" w:rsidRPr="00BA696A" w:rsidRDefault="00426059" w:rsidP="00A35CDC">
      <w:pPr>
        <w:spacing w:line="480" w:lineRule="auto"/>
        <w:rPr>
          <w:rFonts w:ascii="Garamond" w:hAnsi="Garamond"/>
        </w:rPr>
      </w:pPr>
      <w:r w:rsidRPr="00BA696A">
        <w:rPr>
          <w:rFonts w:ascii="Garamond" w:hAnsi="Garamond"/>
          <w:b/>
        </w:rPr>
        <w:t>Author:</w:t>
      </w:r>
      <w:r w:rsidR="00235A3E" w:rsidRPr="00BA696A">
        <w:rPr>
          <w:rFonts w:ascii="Garamond" w:hAnsi="Garamond"/>
        </w:rPr>
        <w:tab/>
      </w:r>
      <w:r w:rsidRPr="00BA696A">
        <w:rPr>
          <w:rFonts w:ascii="Garamond" w:hAnsi="Garamond"/>
          <w:lang w:val="en-CA"/>
        </w:rPr>
        <w:t>Centred</w:t>
      </w:r>
    </w:p>
    <w:p w:rsidR="00964952" w:rsidRPr="00BA696A" w:rsidRDefault="00964952" w:rsidP="00A35CDC">
      <w:pPr>
        <w:spacing w:line="480" w:lineRule="auto"/>
        <w:rPr>
          <w:rFonts w:ascii="Garamond" w:hAnsi="Garamond"/>
          <w:lang w:val="fr-FR"/>
        </w:rPr>
      </w:pPr>
      <w:r w:rsidRPr="00BA696A">
        <w:rPr>
          <w:rFonts w:ascii="Garamond" w:hAnsi="Garamond"/>
          <w:b/>
          <w:lang w:val="fr-FR"/>
        </w:rPr>
        <w:t>Affiliation:</w:t>
      </w:r>
      <w:r w:rsidR="002267C9" w:rsidRPr="00BA696A">
        <w:rPr>
          <w:rFonts w:ascii="Garamond" w:hAnsi="Garamond"/>
          <w:lang w:val="fr-FR"/>
        </w:rPr>
        <w:tab/>
      </w:r>
      <w:proofErr w:type="spellStart"/>
      <w:r w:rsidRPr="00BA696A">
        <w:rPr>
          <w:rFonts w:ascii="Garamond" w:hAnsi="Garamond"/>
          <w:lang w:val="fr-FR"/>
        </w:rPr>
        <w:t>D</w:t>
      </w:r>
      <w:r w:rsidR="002267C9" w:rsidRPr="00BA696A">
        <w:rPr>
          <w:rFonts w:ascii="Garamond" w:hAnsi="Garamond"/>
          <w:lang w:val="fr-FR"/>
        </w:rPr>
        <w:t>ept</w:t>
      </w:r>
      <w:proofErr w:type="spellEnd"/>
      <w:r w:rsidR="002267C9" w:rsidRPr="00BA696A">
        <w:rPr>
          <w:rFonts w:ascii="Garamond" w:hAnsi="Garamond"/>
          <w:lang w:val="fr-FR"/>
        </w:rPr>
        <w:t>., Program, University, etc.</w:t>
      </w:r>
    </w:p>
    <w:p w:rsidR="00426059" w:rsidRPr="00BA696A" w:rsidRDefault="00426059" w:rsidP="00A35CDC">
      <w:pPr>
        <w:spacing w:line="360" w:lineRule="auto"/>
        <w:rPr>
          <w:rFonts w:ascii="Garamond" w:hAnsi="Garamond"/>
        </w:rPr>
      </w:pPr>
      <w:r w:rsidRPr="00BA696A">
        <w:rPr>
          <w:rFonts w:ascii="Garamond" w:hAnsi="Garamond"/>
          <w:b/>
        </w:rPr>
        <w:t>Preceptor:</w:t>
      </w:r>
      <w:r w:rsidRPr="00BA696A">
        <w:rPr>
          <w:rFonts w:ascii="Garamond" w:hAnsi="Garamond"/>
        </w:rPr>
        <w:tab/>
      </w:r>
      <w:proofErr w:type="spellStart"/>
      <w:r w:rsidRPr="00BA696A">
        <w:rPr>
          <w:rFonts w:ascii="Garamond" w:hAnsi="Garamond"/>
        </w:rPr>
        <w:t>Centred</w:t>
      </w:r>
      <w:proofErr w:type="spellEnd"/>
      <w:r w:rsidR="002770DA" w:rsidRPr="00BA696A">
        <w:rPr>
          <w:rFonts w:ascii="Garamond" w:hAnsi="Garamond"/>
        </w:rPr>
        <w:t xml:space="preserve"> (name or none)</w:t>
      </w:r>
    </w:p>
    <w:p w:rsidR="00964952" w:rsidRPr="00BA696A" w:rsidRDefault="002267C9" w:rsidP="00A35CDC">
      <w:pPr>
        <w:spacing w:line="360" w:lineRule="auto"/>
        <w:rPr>
          <w:rFonts w:ascii="Garamond" w:hAnsi="Garamond"/>
        </w:rPr>
      </w:pPr>
      <w:r w:rsidRPr="00BA696A">
        <w:rPr>
          <w:rFonts w:ascii="Garamond" w:hAnsi="Garamond"/>
        </w:rPr>
        <w:tab/>
      </w:r>
      <w:r w:rsidRPr="00BA696A">
        <w:rPr>
          <w:rFonts w:ascii="Garamond" w:hAnsi="Garamond"/>
        </w:rPr>
        <w:tab/>
        <w:t>H</w:t>
      </w:r>
      <w:r w:rsidR="00964952" w:rsidRPr="00BA696A">
        <w:rPr>
          <w:rFonts w:ascii="Garamond" w:hAnsi="Garamond"/>
        </w:rPr>
        <w:t>aving a preceptor is strongly encouraged; this is a</w:t>
      </w:r>
    </w:p>
    <w:p w:rsidR="00964952" w:rsidRPr="00BA696A" w:rsidRDefault="00964952" w:rsidP="00A35CDC">
      <w:pPr>
        <w:spacing w:line="360" w:lineRule="auto"/>
        <w:rPr>
          <w:rFonts w:ascii="Garamond" w:hAnsi="Garamond"/>
        </w:rPr>
      </w:pPr>
      <w:r w:rsidRPr="00BA696A">
        <w:rPr>
          <w:rFonts w:ascii="Garamond" w:hAnsi="Garamond"/>
        </w:rPr>
        <w:tab/>
      </w:r>
      <w:r w:rsidRPr="00BA696A">
        <w:rPr>
          <w:rFonts w:ascii="Garamond" w:hAnsi="Garamond"/>
        </w:rPr>
        <w:tab/>
      </w:r>
      <w:proofErr w:type="gramStart"/>
      <w:r w:rsidRPr="00BA696A">
        <w:rPr>
          <w:rFonts w:ascii="Garamond" w:hAnsi="Garamond"/>
        </w:rPr>
        <w:t>requirement</w:t>
      </w:r>
      <w:proofErr w:type="gramEnd"/>
      <w:r w:rsidRPr="00BA696A">
        <w:rPr>
          <w:rFonts w:ascii="Garamond" w:hAnsi="Garamond"/>
        </w:rPr>
        <w:t xml:space="preserve"> for U</w:t>
      </w:r>
      <w:r w:rsidR="006A0751" w:rsidRPr="00BA696A">
        <w:rPr>
          <w:rFonts w:ascii="Garamond" w:hAnsi="Garamond"/>
        </w:rPr>
        <w:t xml:space="preserve">niversity </w:t>
      </w:r>
      <w:r w:rsidRPr="00BA696A">
        <w:rPr>
          <w:rFonts w:ascii="Garamond" w:hAnsi="Garamond"/>
        </w:rPr>
        <w:t>of</w:t>
      </w:r>
      <w:r w:rsidR="006A0751" w:rsidRPr="00BA696A">
        <w:rPr>
          <w:rFonts w:ascii="Garamond" w:hAnsi="Garamond"/>
        </w:rPr>
        <w:t xml:space="preserve"> </w:t>
      </w:r>
      <w:r w:rsidRPr="00BA696A">
        <w:rPr>
          <w:rFonts w:ascii="Garamond" w:hAnsi="Garamond"/>
        </w:rPr>
        <w:t>C</w:t>
      </w:r>
      <w:r w:rsidR="006A0751" w:rsidRPr="00BA696A">
        <w:rPr>
          <w:rFonts w:ascii="Garamond" w:hAnsi="Garamond"/>
        </w:rPr>
        <w:t>algary</w:t>
      </w:r>
      <w:r w:rsidR="002267C9" w:rsidRPr="00BA696A">
        <w:rPr>
          <w:rFonts w:ascii="Garamond" w:hAnsi="Garamond"/>
        </w:rPr>
        <w:t xml:space="preserve"> students</w:t>
      </w:r>
    </w:p>
    <w:p w:rsidR="00A35CDC" w:rsidRPr="00BA696A" w:rsidRDefault="00A35CDC" w:rsidP="00A35CDC">
      <w:pPr>
        <w:spacing w:line="360" w:lineRule="auto"/>
        <w:rPr>
          <w:rFonts w:ascii="Garamond" w:hAnsi="Garamond"/>
          <w:b/>
        </w:rPr>
      </w:pPr>
    </w:p>
    <w:p w:rsidR="00426059" w:rsidRPr="00BA696A" w:rsidRDefault="00426059" w:rsidP="00A35CDC">
      <w:pPr>
        <w:spacing w:line="480" w:lineRule="auto"/>
        <w:rPr>
          <w:rFonts w:ascii="Garamond" w:hAnsi="Garamond"/>
        </w:rPr>
      </w:pPr>
      <w:r w:rsidRPr="00BA696A">
        <w:rPr>
          <w:rFonts w:ascii="Garamond" w:hAnsi="Garamond"/>
          <w:b/>
        </w:rPr>
        <w:t>Paragraphs:</w:t>
      </w:r>
      <w:r w:rsidRPr="00BA696A">
        <w:rPr>
          <w:rFonts w:ascii="Garamond" w:hAnsi="Garamond"/>
        </w:rPr>
        <w:tab/>
        <w:t xml:space="preserve">No indents (please leave </w:t>
      </w:r>
      <w:r w:rsidR="00CB52C2" w:rsidRPr="00BA696A">
        <w:rPr>
          <w:rFonts w:ascii="Garamond" w:hAnsi="Garamond"/>
        </w:rPr>
        <w:t>1</w:t>
      </w:r>
      <w:r w:rsidRPr="00BA696A">
        <w:rPr>
          <w:rFonts w:ascii="Garamond" w:hAnsi="Garamond"/>
        </w:rPr>
        <w:t xml:space="preserve"> line space between paragraphs)</w:t>
      </w:r>
    </w:p>
    <w:p w:rsidR="00426059" w:rsidRPr="00BA696A" w:rsidRDefault="00426059" w:rsidP="00A35CDC">
      <w:pPr>
        <w:spacing w:line="480" w:lineRule="auto"/>
        <w:rPr>
          <w:rFonts w:ascii="Garamond" w:hAnsi="Garamond"/>
        </w:rPr>
      </w:pPr>
      <w:r w:rsidRPr="00BA696A">
        <w:rPr>
          <w:rFonts w:ascii="Garamond" w:hAnsi="Garamond"/>
          <w:b/>
        </w:rPr>
        <w:t>Justification:</w:t>
      </w:r>
      <w:r w:rsidRPr="00BA696A">
        <w:rPr>
          <w:rFonts w:ascii="Garamond" w:hAnsi="Garamond"/>
        </w:rPr>
        <w:tab/>
        <w:t>Full</w:t>
      </w:r>
    </w:p>
    <w:p w:rsidR="00426059" w:rsidRPr="00BA696A" w:rsidRDefault="00426059" w:rsidP="00A35CDC">
      <w:pPr>
        <w:spacing w:line="480" w:lineRule="auto"/>
        <w:rPr>
          <w:rFonts w:ascii="Garamond" w:hAnsi="Garamond"/>
        </w:rPr>
      </w:pPr>
      <w:r w:rsidRPr="00BA696A">
        <w:rPr>
          <w:rFonts w:ascii="Garamond" w:hAnsi="Garamond"/>
          <w:b/>
        </w:rPr>
        <w:t>Length:</w:t>
      </w:r>
      <w:r w:rsidRPr="00BA696A">
        <w:rPr>
          <w:rFonts w:ascii="Garamond" w:hAnsi="Garamond"/>
        </w:rPr>
        <w:tab/>
        <w:t>Not to exceed 300 words</w:t>
      </w:r>
    </w:p>
    <w:p w:rsidR="00964952" w:rsidRPr="00BA696A" w:rsidRDefault="00964952" w:rsidP="00A35CDC">
      <w:pPr>
        <w:spacing w:line="480" w:lineRule="auto"/>
        <w:rPr>
          <w:rFonts w:ascii="Garamond" w:hAnsi="Garamond"/>
        </w:rPr>
      </w:pPr>
      <w:r w:rsidRPr="00BA696A">
        <w:rPr>
          <w:rFonts w:ascii="Garamond" w:hAnsi="Garamond"/>
          <w:b/>
        </w:rPr>
        <w:t>Presentation:</w:t>
      </w:r>
      <w:r w:rsidRPr="00BA696A">
        <w:rPr>
          <w:rFonts w:ascii="Garamond" w:hAnsi="Garamond"/>
        </w:rPr>
        <w:tab/>
        <w:t>Platform ______ or poster ______ preferred</w:t>
      </w:r>
      <w:r w:rsidR="00EA44BB" w:rsidRPr="00BA696A">
        <w:rPr>
          <w:rFonts w:ascii="Garamond" w:hAnsi="Garamond"/>
        </w:rPr>
        <w:t xml:space="preserve"> (please check one)</w:t>
      </w:r>
    </w:p>
    <w:p w:rsidR="00426059" w:rsidRPr="00BA696A" w:rsidRDefault="00426059" w:rsidP="00A35CDC">
      <w:pPr>
        <w:spacing w:line="480" w:lineRule="auto"/>
        <w:rPr>
          <w:rFonts w:ascii="Garamond" w:hAnsi="Garamond"/>
        </w:rPr>
      </w:pPr>
      <w:r w:rsidRPr="00BA696A">
        <w:rPr>
          <w:rFonts w:ascii="Garamond" w:hAnsi="Garamond"/>
          <w:b/>
        </w:rPr>
        <w:t>Deadline:</w:t>
      </w:r>
      <w:r w:rsidRPr="00BA696A">
        <w:rPr>
          <w:rFonts w:ascii="Garamond" w:hAnsi="Garamond"/>
        </w:rPr>
        <w:tab/>
      </w:r>
      <w:r w:rsidRPr="00BA696A">
        <w:rPr>
          <w:rFonts w:ascii="Garamond" w:hAnsi="Garamond"/>
          <w:b/>
          <w:color w:val="993300"/>
        </w:rPr>
        <w:t>January 1</w:t>
      </w:r>
      <w:r w:rsidR="00845934" w:rsidRPr="00BA696A">
        <w:rPr>
          <w:rFonts w:ascii="Garamond" w:hAnsi="Garamond"/>
          <w:b/>
          <w:color w:val="993300"/>
        </w:rPr>
        <w:t>3</w:t>
      </w:r>
      <w:r w:rsidRPr="00BA696A">
        <w:rPr>
          <w:rFonts w:ascii="Garamond" w:hAnsi="Garamond"/>
          <w:b/>
          <w:color w:val="993300"/>
        </w:rPr>
        <w:t>, 20</w:t>
      </w:r>
      <w:r w:rsidR="00CB52C2" w:rsidRPr="00BA696A">
        <w:rPr>
          <w:rFonts w:ascii="Garamond" w:hAnsi="Garamond"/>
          <w:b/>
          <w:color w:val="993300"/>
        </w:rPr>
        <w:t>1</w:t>
      </w:r>
      <w:r w:rsidR="00845934" w:rsidRPr="00BA696A">
        <w:rPr>
          <w:rFonts w:ascii="Garamond" w:hAnsi="Garamond"/>
          <w:b/>
          <w:color w:val="993300"/>
        </w:rPr>
        <w:t>3</w:t>
      </w:r>
    </w:p>
    <w:p w:rsidR="00235A3E" w:rsidRPr="00BA696A" w:rsidRDefault="00235A3E" w:rsidP="00A35CDC">
      <w:pPr>
        <w:spacing w:line="480" w:lineRule="auto"/>
        <w:rPr>
          <w:rFonts w:ascii="Garamond" w:hAnsi="Garamond"/>
        </w:rPr>
      </w:pPr>
    </w:p>
    <w:p w:rsidR="00E9124B" w:rsidRPr="00BA696A" w:rsidRDefault="00E9124B" w:rsidP="00A35CDC">
      <w:pPr>
        <w:spacing w:line="480" w:lineRule="auto"/>
        <w:rPr>
          <w:rFonts w:ascii="Garamond" w:hAnsi="Garamond"/>
        </w:rPr>
      </w:pPr>
      <w:r w:rsidRPr="00BA696A">
        <w:rPr>
          <w:rFonts w:ascii="Garamond" w:hAnsi="Garamond"/>
          <w:b/>
        </w:rPr>
        <w:t>Please forward your submission electronically to:</w:t>
      </w:r>
      <w:r w:rsidR="00090B49" w:rsidRPr="00BA696A">
        <w:rPr>
          <w:rFonts w:ascii="Garamond" w:hAnsi="Garamond"/>
          <w:b/>
        </w:rPr>
        <w:t xml:space="preserve"> </w:t>
      </w:r>
      <w:r w:rsidRPr="00BA696A">
        <w:rPr>
          <w:rFonts w:ascii="Garamond" w:hAnsi="Garamond"/>
        </w:rPr>
        <w:t xml:space="preserve"> </w:t>
      </w:r>
      <w:hyperlink r:id="rId7" w:history="1">
        <w:r w:rsidR="00CB52C2" w:rsidRPr="00BA696A">
          <w:rPr>
            <w:rStyle w:val="Hyperlink"/>
            <w:rFonts w:ascii="Garamond" w:hAnsi="Garamond"/>
          </w:rPr>
          <w:t>bcusitar@ucalgary.ca</w:t>
        </w:r>
      </w:hyperlink>
    </w:p>
    <w:p w:rsidR="00426059" w:rsidRPr="00BA696A" w:rsidRDefault="00426059" w:rsidP="00A35CDC">
      <w:pPr>
        <w:spacing w:line="480" w:lineRule="auto"/>
        <w:rPr>
          <w:rFonts w:ascii="Garamond" w:hAnsi="Garamond"/>
        </w:rPr>
      </w:pPr>
      <w:r w:rsidRPr="00BA696A">
        <w:rPr>
          <w:rFonts w:ascii="Garamond" w:hAnsi="Garamond"/>
          <w:b/>
        </w:rPr>
        <w:t>Acceptance:</w:t>
      </w:r>
      <w:r w:rsidR="00F863DC">
        <w:rPr>
          <w:rFonts w:ascii="Garamond" w:hAnsi="Garamond"/>
          <w:b/>
        </w:rPr>
        <w:t xml:space="preserve"> </w:t>
      </w:r>
      <w:r w:rsidRPr="00BA696A">
        <w:rPr>
          <w:rFonts w:ascii="Garamond" w:hAnsi="Garamond"/>
        </w:rPr>
        <w:t xml:space="preserve">Notification </w:t>
      </w:r>
      <w:r w:rsidR="006A0751" w:rsidRPr="00BA696A">
        <w:rPr>
          <w:rFonts w:ascii="Garamond" w:hAnsi="Garamond"/>
        </w:rPr>
        <w:t>of acceptance</w:t>
      </w:r>
      <w:r w:rsidRPr="00BA696A">
        <w:rPr>
          <w:rFonts w:ascii="Garamond" w:hAnsi="Garamond"/>
        </w:rPr>
        <w:t xml:space="preserve"> will be sent by return e-mail</w:t>
      </w:r>
      <w:r w:rsidR="00964952" w:rsidRPr="00BA696A">
        <w:rPr>
          <w:rFonts w:ascii="Garamond" w:hAnsi="Garamond"/>
        </w:rPr>
        <w:t xml:space="preserve"> in early February 20</w:t>
      </w:r>
      <w:r w:rsidR="00CB52C2" w:rsidRPr="00BA696A">
        <w:rPr>
          <w:rFonts w:ascii="Garamond" w:hAnsi="Garamond"/>
        </w:rPr>
        <w:t>1</w:t>
      </w:r>
      <w:r w:rsidR="00845934" w:rsidRPr="00BA696A">
        <w:rPr>
          <w:rFonts w:ascii="Garamond" w:hAnsi="Garamond"/>
        </w:rPr>
        <w:t>3</w:t>
      </w:r>
    </w:p>
    <w:p w:rsidR="00A35CDC" w:rsidRPr="00BA696A" w:rsidRDefault="00A35CDC" w:rsidP="00A35CDC">
      <w:pPr>
        <w:spacing w:line="480" w:lineRule="auto"/>
        <w:rPr>
          <w:rFonts w:ascii="Garamond" w:hAnsi="Garamond"/>
          <w:b/>
          <w:color w:val="993300"/>
          <w:u w:val="double"/>
        </w:rPr>
      </w:pPr>
      <w:r w:rsidRPr="00BA696A">
        <w:rPr>
          <w:rFonts w:ascii="Garamond" w:hAnsi="Garamond"/>
        </w:rPr>
        <w:br w:type="page"/>
      </w:r>
    </w:p>
    <w:p w:rsidR="00BA696A" w:rsidRDefault="00BA696A" w:rsidP="00BA696A">
      <w:pPr>
        <w:pStyle w:val="Default"/>
        <w:rPr>
          <w:b/>
          <w:bCs/>
          <w:color w:val="993200"/>
        </w:rPr>
      </w:pPr>
    </w:p>
    <w:p w:rsidR="00BA696A" w:rsidRPr="00BA696A" w:rsidRDefault="00BA696A" w:rsidP="00BA696A">
      <w:pPr>
        <w:pStyle w:val="Default"/>
        <w:rPr>
          <w:b/>
          <w:bCs/>
          <w:color w:val="993200"/>
          <w:u w:val="double"/>
        </w:rPr>
      </w:pPr>
      <w:r w:rsidRPr="00BA696A">
        <w:rPr>
          <w:b/>
          <w:bCs/>
          <w:color w:val="993200"/>
          <w:u w:val="double"/>
        </w:rPr>
        <w:t>SAMPLE ABSTRACT</w:t>
      </w:r>
    </w:p>
    <w:p w:rsidR="00BA696A" w:rsidRDefault="00BA696A" w:rsidP="00BA696A">
      <w:pPr>
        <w:pStyle w:val="Default"/>
        <w:rPr>
          <w:b/>
          <w:bCs/>
          <w:color w:val="993200"/>
        </w:rPr>
      </w:pPr>
    </w:p>
    <w:p w:rsidR="00BA696A" w:rsidRPr="00BA696A" w:rsidRDefault="00BA696A" w:rsidP="00BA696A">
      <w:pPr>
        <w:pStyle w:val="Default"/>
      </w:pPr>
      <w:r w:rsidRPr="00BA696A">
        <w:rPr>
          <w:b/>
          <w:bCs/>
          <w:color w:val="993200"/>
        </w:rPr>
        <w:t xml:space="preserve"> </w:t>
      </w:r>
    </w:p>
    <w:p w:rsidR="00BA696A" w:rsidRPr="00BA696A" w:rsidRDefault="00BA696A" w:rsidP="00BA696A">
      <w:pPr>
        <w:pStyle w:val="Default"/>
        <w:jc w:val="center"/>
      </w:pPr>
      <w:r w:rsidRPr="00BA696A">
        <w:rPr>
          <w:b/>
          <w:bCs/>
        </w:rPr>
        <w:t xml:space="preserve">Serendipity, Super Glue and Surgery: Cyanoacrylates as </w:t>
      </w:r>
      <w:proofErr w:type="spellStart"/>
      <w:r w:rsidRPr="00BA696A">
        <w:rPr>
          <w:b/>
          <w:bCs/>
        </w:rPr>
        <w:t>Hemostatic</w:t>
      </w:r>
      <w:proofErr w:type="spellEnd"/>
      <w:r w:rsidRPr="00BA696A">
        <w:rPr>
          <w:b/>
          <w:bCs/>
        </w:rPr>
        <w:t xml:space="preserve"> Aids in the</w:t>
      </w:r>
    </w:p>
    <w:p w:rsidR="00BA696A" w:rsidRDefault="00BA696A" w:rsidP="00BA696A">
      <w:pPr>
        <w:pStyle w:val="Default"/>
        <w:jc w:val="center"/>
        <w:rPr>
          <w:b/>
          <w:bCs/>
        </w:rPr>
      </w:pPr>
      <w:r w:rsidRPr="00BA696A">
        <w:rPr>
          <w:b/>
          <w:bCs/>
        </w:rPr>
        <w:t>Vietnam War</w:t>
      </w:r>
    </w:p>
    <w:p w:rsidR="00BA696A" w:rsidRPr="00BA696A" w:rsidRDefault="00BA696A" w:rsidP="00BA696A">
      <w:pPr>
        <w:pStyle w:val="Default"/>
        <w:jc w:val="center"/>
      </w:pPr>
    </w:p>
    <w:p w:rsidR="00BA696A" w:rsidRDefault="00BA696A" w:rsidP="00BA696A">
      <w:pPr>
        <w:pStyle w:val="Default"/>
        <w:jc w:val="center"/>
      </w:pPr>
      <w:r w:rsidRPr="00BA696A">
        <w:t>By</w:t>
      </w:r>
    </w:p>
    <w:p w:rsidR="00BA696A" w:rsidRPr="00BA696A" w:rsidRDefault="00BA696A" w:rsidP="00BA696A">
      <w:pPr>
        <w:pStyle w:val="Default"/>
        <w:jc w:val="center"/>
      </w:pPr>
    </w:p>
    <w:p w:rsidR="00BA696A" w:rsidRPr="00BA696A" w:rsidRDefault="00BA696A" w:rsidP="00BA696A">
      <w:pPr>
        <w:pStyle w:val="Default"/>
        <w:jc w:val="center"/>
      </w:pPr>
      <w:r w:rsidRPr="00BA696A">
        <w:t>Chantelle Champagne</w:t>
      </w:r>
    </w:p>
    <w:p w:rsidR="00BA696A" w:rsidRDefault="00BA696A" w:rsidP="00BA696A">
      <w:pPr>
        <w:pStyle w:val="Default"/>
        <w:jc w:val="center"/>
      </w:pPr>
      <w:r w:rsidRPr="00BA696A">
        <w:t>Faculty of Medicine, University of Alberta</w:t>
      </w:r>
    </w:p>
    <w:p w:rsidR="00BA696A" w:rsidRPr="00BA696A" w:rsidRDefault="00BA696A" w:rsidP="00BA696A">
      <w:pPr>
        <w:pStyle w:val="Default"/>
        <w:jc w:val="center"/>
      </w:pPr>
    </w:p>
    <w:p w:rsidR="00BA696A" w:rsidRDefault="00BA696A" w:rsidP="00BA696A">
      <w:pPr>
        <w:pStyle w:val="Default"/>
        <w:jc w:val="center"/>
      </w:pPr>
      <w:r w:rsidRPr="00BA696A">
        <w:t xml:space="preserve">Preceptor: Dr. Sasha </w:t>
      </w:r>
      <w:proofErr w:type="spellStart"/>
      <w:r w:rsidRPr="00BA696A">
        <w:t>Mullally</w:t>
      </w:r>
      <w:proofErr w:type="spellEnd"/>
      <w:r w:rsidRPr="00BA696A">
        <w:t>, PhD</w:t>
      </w:r>
    </w:p>
    <w:p w:rsidR="00BA696A" w:rsidRPr="00BA696A" w:rsidRDefault="00BA696A" w:rsidP="00BA696A">
      <w:pPr>
        <w:pStyle w:val="Default"/>
        <w:jc w:val="center"/>
      </w:pPr>
    </w:p>
    <w:p w:rsidR="00B67A4F" w:rsidRDefault="00BA696A" w:rsidP="00BA696A">
      <w:pPr>
        <w:pStyle w:val="Default"/>
        <w:jc w:val="both"/>
      </w:pPr>
      <w:r w:rsidRPr="00BA696A">
        <w:t>In 1942, H.W. Coover was working to develop a clear plastic for WWII machine gun sights. The compound he developed, cyanoacrylate, proved to be a complete failure. After setting the formula aside for many years, Coover was inspired to rethink the use of the compound and began to explore its potential as a strong, quick drying glue. In 1951, what we now know as “superglue” was first marketed as “Eastman 910”. It was not long before Coover and his colleagues began exploring its potential as a biological adhesive.</w:t>
      </w:r>
    </w:p>
    <w:p w:rsidR="00BA696A" w:rsidRPr="00BA696A" w:rsidRDefault="00BA696A" w:rsidP="00BA696A">
      <w:pPr>
        <w:pStyle w:val="Default"/>
        <w:jc w:val="both"/>
      </w:pPr>
      <w:r w:rsidRPr="00BA696A">
        <w:t xml:space="preserve"> </w:t>
      </w:r>
    </w:p>
    <w:p w:rsidR="00B67A4F" w:rsidRDefault="00BA696A" w:rsidP="00BA696A">
      <w:pPr>
        <w:pStyle w:val="Default"/>
        <w:jc w:val="both"/>
      </w:pPr>
      <w:r w:rsidRPr="00BA696A">
        <w:t xml:space="preserve">In the early 1960s, Coover, in collaboration with Ethicon Co., applied for FDA approval of cyanoacrylate glues as tissue adhesives. The most dramatic and innovative medical application of cyanoacrylates was as a </w:t>
      </w:r>
      <w:proofErr w:type="spellStart"/>
      <w:r w:rsidRPr="00BA696A">
        <w:t>hemostatic</w:t>
      </w:r>
      <w:proofErr w:type="spellEnd"/>
      <w:r w:rsidRPr="00BA696A">
        <w:t xml:space="preserve"> agent during trauma surgery. This presentation will outline the aforementioned use of </w:t>
      </w:r>
      <w:proofErr w:type="spellStart"/>
      <w:r w:rsidRPr="00BA696A">
        <w:t>Coover’s</w:t>
      </w:r>
      <w:proofErr w:type="spellEnd"/>
      <w:r w:rsidRPr="00BA696A">
        <w:t xml:space="preserve"> cyanoacrylates, discussing the promising outcomes of superglue in military surgery of the 1960s, and explain why it did not achieve widespread usage outside of the Vietnam conflict.</w:t>
      </w:r>
    </w:p>
    <w:p w:rsidR="00BA696A" w:rsidRPr="00BA696A" w:rsidRDefault="00BA696A" w:rsidP="00BA696A">
      <w:pPr>
        <w:pStyle w:val="Default"/>
        <w:jc w:val="both"/>
      </w:pPr>
      <w:r w:rsidRPr="00BA696A">
        <w:t xml:space="preserve"> </w:t>
      </w:r>
    </w:p>
    <w:p w:rsidR="00BA696A" w:rsidRPr="00BA696A" w:rsidRDefault="00BA696A" w:rsidP="00BA696A">
      <w:pPr>
        <w:pStyle w:val="Default"/>
        <w:jc w:val="both"/>
      </w:pPr>
      <w:r w:rsidRPr="00BA696A">
        <w:t xml:space="preserve">Using scientific journal articles, medical reviews and case studies of cyanoacrylate use in military casualties, this presentation will focus on the most extensive medico-surgical application of superglue: its use by American forces in Vietnam. Armed with Freon propelled n-butyl cyanoacrylate spray developed by the military, specially trained surgical teams achieved instant hemostasis in about thirty, otherwise fatal, cases of hemorrhage. Although not all patients survived, experts did not attribute the deaths to complications of cyanoacrylate use. Despite the dramatic results observed in Vietnam, further studies required for FDA approval of this “surgical superglue” were not economically feasible for Coover and Ethicon Co. and the project was reluctantly abandoned. It was not until 1998 that the FDA approved cyanoacrylates for medical use; </w:t>
      </w:r>
      <w:proofErr w:type="spellStart"/>
      <w:r w:rsidRPr="00BA696A">
        <w:t>Coover’s</w:t>
      </w:r>
      <w:proofErr w:type="spellEnd"/>
      <w:r w:rsidRPr="00BA696A">
        <w:t xml:space="preserve"> dreams of saving countless lives with his tissue adhesive are finally being realized in modern surgery. </w:t>
      </w:r>
    </w:p>
    <w:p w:rsidR="00BA696A" w:rsidRDefault="00BA696A" w:rsidP="00BA696A">
      <w:pPr>
        <w:spacing w:line="360" w:lineRule="auto"/>
        <w:jc w:val="both"/>
        <w:rPr>
          <w:rFonts w:ascii="Garamond" w:hAnsi="Garamond"/>
          <w:b/>
          <w:bCs/>
        </w:rPr>
      </w:pPr>
    </w:p>
    <w:p w:rsidR="00A35CDC" w:rsidRPr="00BA696A" w:rsidRDefault="00BA696A" w:rsidP="00BA696A">
      <w:pPr>
        <w:spacing w:line="360" w:lineRule="auto"/>
        <w:jc w:val="center"/>
        <w:rPr>
          <w:rFonts w:ascii="Garamond" w:hAnsi="Garamond"/>
          <w:b/>
          <w:color w:val="993300"/>
          <w:u w:val="double"/>
        </w:rPr>
      </w:pPr>
      <w:r w:rsidRPr="00BA696A">
        <w:rPr>
          <w:rFonts w:ascii="Garamond" w:hAnsi="Garamond"/>
          <w:b/>
          <w:bCs/>
        </w:rPr>
        <w:t>Oral platform presentation preferred.</w:t>
      </w:r>
    </w:p>
    <w:p w:rsidR="00A35CDC" w:rsidRPr="00BA696A" w:rsidRDefault="00A35CDC" w:rsidP="00A35CDC">
      <w:pPr>
        <w:pStyle w:val="Default"/>
        <w:spacing w:line="360" w:lineRule="auto"/>
        <w:jc w:val="both"/>
      </w:pPr>
    </w:p>
    <w:sectPr w:rsidR="00A35CDC" w:rsidRPr="00BA696A" w:rsidSect="00235A3E">
      <w:pgSz w:w="12240" w:h="15840"/>
      <w:pgMar w:top="108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C4782"/>
    <w:multiLevelType w:val="hybridMultilevel"/>
    <w:tmpl w:val="3BE07B8E"/>
    <w:lvl w:ilvl="0" w:tplc="2C0E76B4">
      <w:numFmt w:val="bullet"/>
      <w:lvlText w:val="-"/>
      <w:lvlJc w:val="left"/>
      <w:pPr>
        <w:tabs>
          <w:tab w:val="num" w:pos="3240"/>
        </w:tabs>
        <w:ind w:left="3240" w:hanging="360"/>
      </w:pPr>
      <w:rPr>
        <w:rFonts w:ascii="Arial" w:eastAsia="Times New Roman" w:hAnsi="Arial" w:cs="Aria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426059"/>
    <w:rsid w:val="00090B49"/>
    <w:rsid w:val="00105E0D"/>
    <w:rsid w:val="0010665D"/>
    <w:rsid w:val="002267C9"/>
    <w:rsid w:val="00235A3E"/>
    <w:rsid w:val="002770DA"/>
    <w:rsid w:val="002D3962"/>
    <w:rsid w:val="003C1C55"/>
    <w:rsid w:val="00426059"/>
    <w:rsid w:val="004A6180"/>
    <w:rsid w:val="004E65FF"/>
    <w:rsid w:val="00540DB4"/>
    <w:rsid w:val="005F10D2"/>
    <w:rsid w:val="006A0751"/>
    <w:rsid w:val="006A502F"/>
    <w:rsid w:val="00832CC4"/>
    <w:rsid w:val="00840D28"/>
    <w:rsid w:val="00845934"/>
    <w:rsid w:val="008A4300"/>
    <w:rsid w:val="00964952"/>
    <w:rsid w:val="009B10D4"/>
    <w:rsid w:val="009C4130"/>
    <w:rsid w:val="00A010B3"/>
    <w:rsid w:val="00A35CDC"/>
    <w:rsid w:val="00B67A4F"/>
    <w:rsid w:val="00BA696A"/>
    <w:rsid w:val="00C44F9F"/>
    <w:rsid w:val="00CA4F02"/>
    <w:rsid w:val="00CA5700"/>
    <w:rsid w:val="00CB52C2"/>
    <w:rsid w:val="00D142F3"/>
    <w:rsid w:val="00E22F34"/>
    <w:rsid w:val="00E9124B"/>
    <w:rsid w:val="00E97AC1"/>
    <w:rsid w:val="00EA44BB"/>
    <w:rsid w:val="00EA481F"/>
    <w:rsid w:val="00EE4049"/>
    <w:rsid w:val="00F651B6"/>
    <w:rsid w:val="00F86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18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124B"/>
    <w:rPr>
      <w:color w:val="0000FF"/>
      <w:u w:val="single"/>
    </w:rPr>
  </w:style>
  <w:style w:type="paragraph" w:customStyle="1" w:styleId="Default">
    <w:name w:val="Default"/>
    <w:rsid w:val="00A35CDC"/>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rsid w:val="002D3962"/>
    <w:rPr>
      <w:rFonts w:ascii="Tahoma" w:hAnsi="Tahoma" w:cs="Tahoma"/>
      <w:sz w:val="16"/>
      <w:szCs w:val="16"/>
    </w:rPr>
  </w:style>
  <w:style w:type="character" w:customStyle="1" w:styleId="BalloonTextChar">
    <w:name w:val="Balloon Text Char"/>
    <w:basedOn w:val="DefaultParagraphFont"/>
    <w:link w:val="BalloonText"/>
    <w:rsid w:val="002D39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cusitar@ucalgar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ABSTRACTS</vt:lpstr>
    </vt:vector>
  </TitlesOfParts>
  <Company>University of Calgary</Company>
  <LinksUpToDate>false</LinksUpToDate>
  <CharactersWithSpaces>3079</CharactersWithSpaces>
  <SharedDoc>false</SharedDoc>
  <HLinks>
    <vt:vector size="6" baseType="variant">
      <vt:variant>
        <vt:i4>4784243</vt:i4>
      </vt:variant>
      <vt:variant>
        <vt:i4>0</vt:i4>
      </vt:variant>
      <vt:variant>
        <vt:i4>0</vt:i4>
      </vt:variant>
      <vt:variant>
        <vt:i4>5</vt:i4>
      </vt:variant>
      <vt:variant>
        <vt:lpwstr>mailto:bcusitar@ucalgary.ca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subject/>
  <dc:creator>marnie.cudmore</dc:creator>
  <cp:keywords/>
  <dc:description/>
  <cp:lastModifiedBy>beth.cusitar</cp:lastModifiedBy>
  <cp:revision>2</cp:revision>
  <cp:lastPrinted>2008-11-04T23:11:00Z</cp:lastPrinted>
  <dcterms:created xsi:type="dcterms:W3CDTF">2012-11-14T19:11:00Z</dcterms:created>
  <dcterms:modified xsi:type="dcterms:W3CDTF">2012-11-14T19:11:00Z</dcterms:modified>
</cp:coreProperties>
</file>